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849A" w14:textId="77777777" w:rsidR="00814B0A" w:rsidRDefault="00814B0A" w:rsidP="00083ECB">
      <w:pPr>
        <w:jc w:val="center"/>
        <w:outlineLvl w:val="0"/>
        <w:rPr>
          <w:b/>
        </w:rPr>
      </w:pPr>
      <w:r w:rsidRPr="00C4723F">
        <w:rPr>
          <w:b/>
        </w:rPr>
        <w:t>E</w:t>
      </w:r>
      <w:r w:rsidR="00520CBA">
        <w:rPr>
          <w:b/>
        </w:rPr>
        <w:t>k</w:t>
      </w:r>
      <w:r w:rsidRPr="00C4723F">
        <w:rPr>
          <w:b/>
        </w:rPr>
        <w:t xml:space="preserve"> – </w:t>
      </w:r>
      <w:r w:rsidR="00A325A3">
        <w:rPr>
          <w:b/>
        </w:rPr>
        <w:t>2</w:t>
      </w:r>
    </w:p>
    <w:p w14:paraId="05C9EAEE" w14:textId="77777777" w:rsidR="00814B0A" w:rsidRDefault="00814B0A" w:rsidP="00814B0A">
      <w:pPr>
        <w:jc w:val="center"/>
        <w:rPr>
          <w:b/>
        </w:rPr>
      </w:pPr>
    </w:p>
    <w:p w14:paraId="2E465DEA" w14:textId="77777777" w:rsidR="00FC2CEF" w:rsidRDefault="009A5F79" w:rsidP="00FC2CEF">
      <w:pPr>
        <w:jc w:val="center"/>
        <w:rPr>
          <w:b/>
        </w:rPr>
      </w:pPr>
      <w:r>
        <w:rPr>
          <w:b/>
        </w:rPr>
        <w:t>YENİ TALEP</w:t>
      </w:r>
      <w:r w:rsidR="00FC2CEF">
        <w:rPr>
          <w:b/>
        </w:rPr>
        <w:t xml:space="preserve"> BAŞVURU DİLEKÇESİ</w:t>
      </w:r>
      <w:r>
        <w:rPr>
          <w:b/>
        </w:rPr>
        <w:t xml:space="preserve"> ÖRNEĞİ</w:t>
      </w:r>
    </w:p>
    <w:p w14:paraId="5C8DAF5A" w14:textId="77777777" w:rsidR="00814B0A" w:rsidRDefault="00FC2CEF" w:rsidP="00814B0A">
      <w:pPr>
        <w:jc w:val="center"/>
        <w:rPr>
          <w:b/>
        </w:rPr>
      </w:pPr>
      <w:r>
        <w:rPr>
          <w:b/>
        </w:rPr>
        <w:t>(Askıya Alma/Otonom Tarife Kontenjanı Açılması</w:t>
      </w:r>
      <w:r w:rsidR="00291E71">
        <w:rPr>
          <w:b/>
        </w:rPr>
        <w:t xml:space="preserve"> İçin</w:t>
      </w:r>
      <w:r>
        <w:rPr>
          <w:b/>
        </w:rPr>
        <w:t>)</w:t>
      </w:r>
      <w:r w:rsidR="00A06903">
        <w:rPr>
          <w:b/>
        </w:rPr>
        <w:t xml:space="preserve"> </w:t>
      </w:r>
    </w:p>
    <w:p w14:paraId="428CE543" w14:textId="77777777" w:rsidR="00E007CF" w:rsidRDefault="00E007CF" w:rsidP="00814B0A">
      <w:pPr>
        <w:jc w:val="center"/>
        <w:rPr>
          <w:b/>
        </w:rPr>
      </w:pPr>
    </w:p>
    <w:p w14:paraId="324425D0" w14:textId="77777777" w:rsidR="00FC2CEF" w:rsidRDefault="00FC2CEF" w:rsidP="00814B0A">
      <w:pPr>
        <w:jc w:val="center"/>
        <w:outlineLvl w:val="0"/>
        <w:rPr>
          <w:b/>
        </w:rPr>
      </w:pPr>
    </w:p>
    <w:p w14:paraId="7B6B7AAB" w14:textId="77777777" w:rsidR="00E007CF" w:rsidRDefault="00E007CF" w:rsidP="00814B0A">
      <w:pPr>
        <w:jc w:val="center"/>
        <w:outlineLvl w:val="0"/>
      </w:pPr>
      <w:r>
        <w:rPr>
          <w:b/>
        </w:rPr>
        <w:tab/>
      </w:r>
      <w:r>
        <w:rPr>
          <w:b/>
        </w:rPr>
        <w:tab/>
      </w:r>
      <w:r>
        <w:rPr>
          <w:b/>
        </w:rPr>
        <w:tab/>
      </w:r>
      <w:r>
        <w:rPr>
          <w:b/>
        </w:rPr>
        <w:tab/>
      </w:r>
      <w:r>
        <w:rPr>
          <w:b/>
        </w:rPr>
        <w:tab/>
      </w:r>
      <w:r>
        <w:rPr>
          <w:b/>
        </w:rPr>
        <w:tab/>
      </w:r>
      <w:r>
        <w:rPr>
          <w:b/>
        </w:rPr>
        <w:tab/>
      </w:r>
      <w:r>
        <w:rPr>
          <w:b/>
        </w:rPr>
        <w:tab/>
        <w:t xml:space="preserve">          </w:t>
      </w:r>
      <w:r w:rsidRPr="00E007CF">
        <w:t>Tarih</w:t>
      </w:r>
      <w:proofErr w:type="gramStart"/>
      <w:r w:rsidRPr="00E007CF">
        <w:t xml:space="preserve"> :</w:t>
      </w:r>
      <w:r>
        <w:t>…</w:t>
      </w:r>
      <w:proofErr w:type="gramEnd"/>
      <w:r>
        <w:t>./…./20….</w:t>
      </w:r>
    </w:p>
    <w:p w14:paraId="654DF7B7" w14:textId="77777777" w:rsidR="00E007CF" w:rsidRDefault="00E007CF" w:rsidP="00E007CF">
      <w:pPr>
        <w:outlineLvl w:val="0"/>
      </w:pPr>
      <w:r>
        <w:tab/>
      </w:r>
    </w:p>
    <w:p w14:paraId="7B252296" w14:textId="77777777" w:rsidR="00E007CF" w:rsidRDefault="00E007CF" w:rsidP="00E007CF">
      <w:pPr>
        <w:outlineLvl w:val="0"/>
      </w:pPr>
      <w:r w:rsidRPr="00E007CF">
        <w:rPr>
          <w:b/>
        </w:rPr>
        <w:t>Konu:</w:t>
      </w:r>
      <w:r>
        <w:t xml:space="preserve"> </w:t>
      </w:r>
      <w:r w:rsidRPr="00E007CF">
        <w:t xml:space="preserve">Askıya Alma/Otonom Tarife Kontenjanı </w:t>
      </w:r>
    </w:p>
    <w:p w14:paraId="5AACBF0A" w14:textId="77777777" w:rsidR="00E007CF" w:rsidRPr="00E007CF" w:rsidRDefault="00E007CF" w:rsidP="00E007CF">
      <w:pPr>
        <w:ind w:firstLine="708"/>
        <w:outlineLvl w:val="0"/>
      </w:pPr>
      <w:r w:rsidRPr="00E007CF">
        <w:t xml:space="preserve">Açılması </w:t>
      </w:r>
      <w:r>
        <w:t>Talebi</w:t>
      </w:r>
    </w:p>
    <w:p w14:paraId="3029C7DD" w14:textId="77777777" w:rsidR="00E007CF" w:rsidRDefault="00E007CF" w:rsidP="00814B0A">
      <w:pPr>
        <w:jc w:val="center"/>
        <w:outlineLvl w:val="0"/>
        <w:rPr>
          <w:b/>
        </w:rPr>
      </w:pPr>
    </w:p>
    <w:p w14:paraId="4DE52BF9" w14:textId="77777777" w:rsidR="00E007CF" w:rsidRDefault="00E007CF" w:rsidP="00814B0A">
      <w:pPr>
        <w:jc w:val="center"/>
        <w:outlineLvl w:val="0"/>
        <w:rPr>
          <w:b/>
        </w:rPr>
      </w:pPr>
    </w:p>
    <w:p w14:paraId="6BD4BC42" w14:textId="77777777" w:rsidR="00E007CF" w:rsidRDefault="00E007CF" w:rsidP="00814B0A">
      <w:pPr>
        <w:jc w:val="center"/>
        <w:outlineLvl w:val="0"/>
        <w:rPr>
          <w:b/>
        </w:rPr>
      </w:pPr>
      <w:r>
        <w:rPr>
          <w:b/>
        </w:rPr>
        <w:t>T.C.</w:t>
      </w:r>
    </w:p>
    <w:p w14:paraId="5B4710C8" w14:textId="77777777" w:rsidR="00814B0A" w:rsidRPr="00A81306" w:rsidRDefault="006A23A1" w:rsidP="00814B0A">
      <w:pPr>
        <w:jc w:val="center"/>
        <w:outlineLvl w:val="0"/>
        <w:rPr>
          <w:b/>
        </w:rPr>
      </w:pPr>
      <w:r w:rsidRPr="00A325A3">
        <w:rPr>
          <w:b/>
        </w:rPr>
        <w:t xml:space="preserve">TİCARET </w:t>
      </w:r>
      <w:r w:rsidR="00814B0A" w:rsidRPr="00A81306">
        <w:rPr>
          <w:b/>
        </w:rPr>
        <w:t>BAKANLIĞI</w:t>
      </w:r>
    </w:p>
    <w:p w14:paraId="505BBC92" w14:textId="77777777" w:rsidR="00814B0A" w:rsidRPr="00A81306" w:rsidRDefault="00814B0A" w:rsidP="00814B0A">
      <w:pPr>
        <w:jc w:val="center"/>
        <w:rPr>
          <w:b/>
        </w:rPr>
      </w:pPr>
      <w:r>
        <w:rPr>
          <w:b/>
        </w:rPr>
        <w:t>İthalat Genel Müdürlüğüne</w:t>
      </w:r>
    </w:p>
    <w:p w14:paraId="6A5E06CD" w14:textId="77777777" w:rsidR="00814B0A" w:rsidRDefault="00814B0A" w:rsidP="00814B0A"/>
    <w:p w14:paraId="3437D78A" w14:textId="77777777" w:rsidR="00814B0A" w:rsidRDefault="00814B0A" w:rsidP="00814B0A"/>
    <w:p w14:paraId="5D54A6A4" w14:textId="22E3BD30" w:rsidR="00814B0A" w:rsidRDefault="00814B0A" w:rsidP="000627CC">
      <w:pPr>
        <w:ind w:firstLine="708"/>
        <w:jc w:val="both"/>
      </w:pPr>
      <w:r>
        <w:t xml:space="preserve">…/…/… Dönemi için, Avrupa Komisyonu bünyesinde faaliyet gösteren </w:t>
      </w:r>
      <w:proofErr w:type="spellStart"/>
      <w:r>
        <w:t>ETSG’de</w:t>
      </w:r>
      <w:proofErr w:type="spellEnd"/>
      <w:r>
        <w:t xml:space="preserve"> müzakere edilmek üzere</w:t>
      </w:r>
      <w:r w:rsidRPr="007134D1">
        <w:t xml:space="preserve">, </w:t>
      </w:r>
      <w:r w:rsidR="000627CC">
        <w:t xml:space="preserve">Askıya Alma Sistemine İlişkin Tebliğ (İthalat: </w:t>
      </w:r>
      <w:r w:rsidR="00C712D0">
        <w:t>202</w:t>
      </w:r>
      <w:r w:rsidR="00984135">
        <w:t>5</w:t>
      </w:r>
      <w:r w:rsidR="00C712D0">
        <w:t>/1</w:t>
      </w:r>
      <w:r w:rsidR="008B4A84">
        <w:t>8</w:t>
      </w:r>
      <w:r w:rsidR="000627CC">
        <w:t xml:space="preserve">) </w:t>
      </w:r>
      <w:r>
        <w:t xml:space="preserve">çerçevesinde aşağıda belirtilen ürüne ilişkin </w:t>
      </w:r>
      <w:r w:rsidRPr="00C356B2">
        <w:rPr>
          <w:i/>
        </w:rPr>
        <w:t>gümrük vergisinin askıya alınması</w:t>
      </w:r>
      <w:r>
        <w:rPr>
          <w:i/>
        </w:rPr>
        <w:t xml:space="preserve"> </w:t>
      </w:r>
      <w:r>
        <w:t xml:space="preserve">/ </w:t>
      </w:r>
      <w:r w:rsidRPr="00C356B2">
        <w:rPr>
          <w:i/>
        </w:rPr>
        <w:t>otonom tarife kontenjanı açılma</w:t>
      </w:r>
      <w:r>
        <w:rPr>
          <w:i/>
        </w:rPr>
        <w:t>sı</w:t>
      </w:r>
      <w:r w:rsidRPr="00682CE5">
        <w:rPr>
          <w:rStyle w:val="DipnotBavurusu"/>
          <w:i/>
        </w:rPr>
        <w:footnoteReference w:customMarkFollows="1" w:id="1"/>
        <w:sym w:font="Symbol" w:char="F02A"/>
      </w:r>
      <w:r>
        <w:t xml:space="preserve"> hususunda gereğinin yapılmasını saygılarımla arz ederim.</w:t>
      </w:r>
    </w:p>
    <w:p w14:paraId="1389D5CC" w14:textId="77777777" w:rsidR="00814B0A" w:rsidRDefault="00814B0A" w:rsidP="00814B0A"/>
    <w:p w14:paraId="29DB9C06" w14:textId="77777777" w:rsidR="00814B0A" w:rsidRDefault="00814B0A" w:rsidP="00814B0A"/>
    <w:p w14:paraId="68FD4C66" w14:textId="77777777" w:rsidR="00814B0A" w:rsidRDefault="00814B0A" w:rsidP="00814B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295"/>
      </w:tblGrid>
      <w:tr w:rsidR="00814B0A" w14:paraId="33D70A22" w14:textId="77777777" w:rsidTr="004F3664">
        <w:trPr>
          <w:trHeight w:val="391"/>
        </w:trPr>
        <w:tc>
          <w:tcPr>
            <w:tcW w:w="2802" w:type="dxa"/>
          </w:tcPr>
          <w:p w14:paraId="5868C410" w14:textId="77777777" w:rsidR="00814B0A" w:rsidRDefault="00BD7E9C" w:rsidP="00140233">
            <w:r>
              <w:t xml:space="preserve">Ürünün </w:t>
            </w:r>
            <w:proofErr w:type="spellStart"/>
            <w:r>
              <w:t>GTİ</w:t>
            </w:r>
            <w:r w:rsidR="00C712D0">
              <w:t>P</w:t>
            </w:r>
            <w:r>
              <w:t>’i</w:t>
            </w:r>
            <w:proofErr w:type="spellEnd"/>
            <w:r w:rsidR="004F3664">
              <w:t xml:space="preserve"> </w:t>
            </w:r>
            <w:r>
              <w:t xml:space="preserve">            </w:t>
            </w:r>
            <w:proofErr w:type="gramStart"/>
            <w:r>
              <w:t xml:space="preserve">  </w:t>
            </w:r>
            <w:r w:rsidR="004F3664">
              <w:t>:</w:t>
            </w:r>
            <w:proofErr w:type="gramEnd"/>
          </w:p>
        </w:tc>
        <w:tc>
          <w:tcPr>
            <w:tcW w:w="6410" w:type="dxa"/>
          </w:tcPr>
          <w:p w14:paraId="46367FF1" w14:textId="77777777" w:rsidR="00814B0A" w:rsidRDefault="00814B0A" w:rsidP="00140233"/>
        </w:tc>
      </w:tr>
      <w:tr w:rsidR="00814B0A" w14:paraId="0ABAE38E" w14:textId="77777777" w:rsidTr="004F3664">
        <w:trPr>
          <w:trHeight w:val="382"/>
        </w:trPr>
        <w:tc>
          <w:tcPr>
            <w:tcW w:w="2802" w:type="dxa"/>
          </w:tcPr>
          <w:p w14:paraId="5BAC7C10" w14:textId="77777777" w:rsidR="00814B0A" w:rsidRPr="009F07F4" w:rsidRDefault="009F07F4" w:rsidP="009F07F4">
            <w:r w:rsidRPr="009F07F4">
              <w:t>Talep konusu ürüne ait özel tanım</w:t>
            </w:r>
            <w:r>
              <w:t xml:space="preserve">                      </w:t>
            </w:r>
            <w:proofErr w:type="gramStart"/>
            <w:r>
              <w:t xml:space="preserve">  </w:t>
            </w:r>
            <w:r w:rsidR="004F3664" w:rsidRPr="009F07F4">
              <w:t>:</w:t>
            </w:r>
            <w:proofErr w:type="gramEnd"/>
          </w:p>
        </w:tc>
        <w:tc>
          <w:tcPr>
            <w:tcW w:w="6410" w:type="dxa"/>
          </w:tcPr>
          <w:p w14:paraId="0320571F" w14:textId="77777777" w:rsidR="00814B0A" w:rsidRDefault="00814B0A" w:rsidP="00140233"/>
        </w:tc>
      </w:tr>
    </w:tbl>
    <w:p w14:paraId="3EB88745" w14:textId="77777777" w:rsidR="00814B0A" w:rsidRDefault="00814B0A" w:rsidP="00814B0A"/>
    <w:p w14:paraId="482A33E1" w14:textId="77777777" w:rsidR="00814B0A" w:rsidRDefault="00814B0A" w:rsidP="00814B0A"/>
    <w:p w14:paraId="161516C8" w14:textId="77777777" w:rsidR="00814B0A" w:rsidRDefault="00814B0A" w:rsidP="00814B0A">
      <w:pPr>
        <w:rPr>
          <w:b/>
        </w:rPr>
      </w:pPr>
    </w:p>
    <w:p w14:paraId="4217BA8B" w14:textId="77777777" w:rsidR="00814B0A" w:rsidRPr="00715B82" w:rsidRDefault="00814B0A" w:rsidP="00814B0A">
      <w:pPr>
        <w:jc w:val="right"/>
        <w:outlineLvl w:val="0"/>
      </w:pPr>
      <w:r w:rsidRPr="00715B82">
        <w:t>Firma Yetkilisi</w:t>
      </w:r>
    </w:p>
    <w:p w14:paraId="235C2FB4" w14:textId="77777777" w:rsidR="00814B0A" w:rsidRPr="00715B82" w:rsidRDefault="00814B0A" w:rsidP="00814B0A">
      <w:pPr>
        <w:jc w:val="right"/>
      </w:pPr>
      <w:r w:rsidRPr="00715B82">
        <w:t>Adı Soyadı, Unvan</w:t>
      </w:r>
    </w:p>
    <w:p w14:paraId="229ED1A0" w14:textId="77777777" w:rsidR="00814B0A" w:rsidRPr="00715B82" w:rsidRDefault="00814B0A" w:rsidP="00814B0A">
      <w:pPr>
        <w:jc w:val="right"/>
      </w:pPr>
      <w:r w:rsidRPr="00715B82">
        <w:t>İmza ve Kaşe</w:t>
      </w:r>
    </w:p>
    <w:p w14:paraId="41DCBAAC" w14:textId="77777777" w:rsidR="00814B0A" w:rsidRDefault="00814B0A" w:rsidP="00814B0A">
      <w:pPr>
        <w:rPr>
          <w:b/>
        </w:rPr>
      </w:pPr>
    </w:p>
    <w:p w14:paraId="4BF22044" w14:textId="77777777" w:rsidR="00814B0A" w:rsidRDefault="00814B0A" w:rsidP="00814B0A">
      <w:pPr>
        <w:rPr>
          <w:b/>
        </w:rPr>
      </w:pPr>
    </w:p>
    <w:p w14:paraId="22CCAAFE" w14:textId="77777777" w:rsidR="00814B0A" w:rsidRDefault="00814B0A" w:rsidP="00814B0A">
      <w:pPr>
        <w:rPr>
          <w:b/>
        </w:rPr>
      </w:pPr>
    </w:p>
    <w:p w14:paraId="20C8A765" w14:textId="77777777" w:rsidR="00814B0A" w:rsidRDefault="00814B0A" w:rsidP="00814B0A">
      <w:pPr>
        <w:rPr>
          <w:b/>
        </w:rPr>
      </w:pPr>
    </w:p>
    <w:p w14:paraId="4CCA8E5B" w14:textId="77777777" w:rsidR="00814B0A" w:rsidRDefault="00814B0A" w:rsidP="00814B0A">
      <w:pPr>
        <w:rPr>
          <w:b/>
        </w:rPr>
      </w:pPr>
    </w:p>
    <w:p w14:paraId="11C40989" w14:textId="77777777" w:rsidR="00814B0A" w:rsidRPr="00D17600" w:rsidRDefault="00814B0A" w:rsidP="00814B0A">
      <w:pPr>
        <w:ind w:firstLine="357"/>
        <w:outlineLvl w:val="0"/>
        <w:rPr>
          <w:b/>
        </w:rPr>
      </w:pPr>
      <w:r>
        <w:rPr>
          <w:b/>
        </w:rPr>
        <w:t>Başvuruya e</w:t>
      </w:r>
      <w:r w:rsidRPr="00D17600">
        <w:rPr>
          <w:b/>
        </w:rPr>
        <w:t xml:space="preserve">klenecek </w:t>
      </w:r>
      <w:r>
        <w:rPr>
          <w:b/>
        </w:rPr>
        <w:t>b</w:t>
      </w:r>
      <w:r w:rsidRPr="00D17600">
        <w:rPr>
          <w:b/>
        </w:rPr>
        <w:t xml:space="preserve">elgeler: </w:t>
      </w:r>
    </w:p>
    <w:p w14:paraId="28AE8365" w14:textId="77777777" w:rsidR="00814B0A" w:rsidRDefault="009F1ABE" w:rsidP="00814B0A">
      <w:pPr>
        <w:numPr>
          <w:ilvl w:val="0"/>
          <w:numId w:val="1"/>
        </w:numPr>
        <w:ind w:left="714" w:hanging="357"/>
      </w:pPr>
      <w:r>
        <w:t>Başvuru F</w:t>
      </w:r>
      <w:r w:rsidR="009815E7">
        <w:t xml:space="preserve">ormu </w:t>
      </w:r>
      <w:r>
        <w:t xml:space="preserve">Türkçe </w:t>
      </w:r>
      <w:r w:rsidR="009815E7">
        <w:t>(E</w:t>
      </w:r>
      <w:r>
        <w:t>k -2A</w:t>
      </w:r>
      <w:r w:rsidR="00814B0A">
        <w:t>),</w:t>
      </w:r>
    </w:p>
    <w:p w14:paraId="49F37D20" w14:textId="77777777" w:rsidR="009F1ABE" w:rsidRDefault="00827E32" w:rsidP="00814B0A">
      <w:pPr>
        <w:numPr>
          <w:ilvl w:val="0"/>
          <w:numId w:val="1"/>
        </w:numPr>
        <w:ind w:left="714" w:hanging="357"/>
      </w:pPr>
      <w:r>
        <w:t>Başvuru Formu İngilizce (Ek-2B</w:t>
      </w:r>
      <w:r w:rsidR="009F1ABE">
        <w:t>),</w:t>
      </w:r>
    </w:p>
    <w:p w14:paraId="1D1420C0" w14:textId="77777777" w:rsidR="009F1ABE" w:rsidRDefault="009F1ABE" w:rsidP="00814B0A">
      <w:pPr>
        <w:numPr>
          <w:ilvl w:val="0"/>
          <w:numId w:val="1"/>
        </w:numPr>
        <w:ind w:left="714" w:hanging="357"/>
      </w:pPr>
      <w:r>
        <w:t>Ayrıcalıklı Ticari A</w:t>
      </w:r>
      <w:r w:rsidR="00814B0A" w:rsidRPr="0033737E">
        <w:t>nlaşma</w:t>
      </w:r>
      <w:r w:rsidR="009815E7">
        <w:t xml:space="preserve"> </w:t>
      </w:r>
      <w:r>
        <w:t>Bulunmadığı B</w:t>
      </w:r>
      <w:r w:rsidR="009815E7">
        <w:t>eyan</w:t>
      </w:r>
      <w:r>
        <w:t>ı</w:t>
      </w:r>
      <w:r w:rsidR="009815E7">
        <w:t xml:space="preserve"> </w:t>
      </w:r>
      <w:r>
        <w:t xml:space="preserve">Türkçe </w:t>
      </w:r>
      <w:r w:rsidR="009815E7">
        <w:t>(E</w:t>
      </w:r>
      <w:r>
        <w:t>k-5A</w:t>
      </w:r>
      <w:r w:rsidR="00814B0A">
        <w:t>),</w:t>
      </w:r>
    </w:p>
    <w:p w14:paraId="28391D59" w14:textId="77777777" w:rsidR="00814B0A" w:rsidRDefault="009F1ABE" w:rsidP="009F1ABE">
      <w:pPr>
        <w:numPr>
          <w:ilvl w:val="0"/>
          <w:numId w:val="1"/>
        </w:numPr>
        <w:ind w:left="714" w:hanging="357"/>
      </w:pPr>
      <w:r>
        <w:t>Ayrıcalıklı Ticari A</w:t>
      </w:r>
      <w:r w:rsidRPr="0033737E">
        <w:t>nlaşma</w:t>
      </w:r>
      <w:r>
        <w:t xml:space="preserve"> Bulunmadığı Beyanı İngilizce (Ek-5B),</w:t>
      </w:r>
      <w:r w:rsidR="00814B0A">
        <w:t xml:space="preserve"> </w:t>
      </w:r>
    </w:p>
    <w:p w14:paraId="3227B0A1" w14:textId="77777777" w:rsidR="00814B0A" w:rsidRDefault="00814B0A" w:rsidP="00814B0A">
      <w:pPr>
        <w:numPr>
          <w:ilvl w:val="0"/>
          <w:numId w:val="1"/>
        </w:numPr>
        <w:ind w:left="714" w:hanging="357"/>
      </w:pPr>
      <w:r>
        <w:t>Talep konusu ürünün AB veya Türkiye’de yerleşik, mevcut veya potansiyel üreticilerinin isim ve adresleri ile talep konusu ürünün tedarikine ilişkin talep sahibi firma ile üretici firmalar arasındaki görüşmelere dair bilgi ve belgeler,</w:t>
      </w:r>
    </w:p>
    <w:p w14:paraId="37AFED66" w14:textId="77777777" w:rsidR="00814B0A" w:rsidRDefault="00827E32" w:rsidP="00814B0A">
      <w:pPr>
        <w:numPr>
          <w:ilvl w:val="0"/>
          <w:numId w:val="1"/>
        </w:numPr>
        <w:ind w:left="714" w:hanging="357"/>
      </w:pPr>
      <w:r>
        <w:t>Geçerli Kapasite R</w:t>
      </w:r>
      <w:r w:rsidR="00814B0A">
        <w:t>aporu,</w:t>
      </w:r>
    </w:p>
    <w:p w14:paraId="733344E2" w14:textId="77777777" w:rsidR="00E80A1B" w:rsidRDefault="00814B0A" w:rsidP="00053DC7">
      <w:pPr>
        <w:numPr>
          <w:ilvl w:val="0"/>
          <w:numId w:val="1"/>
        </w:numPr>
        <w:ind w:left="714" w:hanging="357"/>
        <w:jc w:val="both"/>
      </w:pPr>
      <w:r>
        <w:t>Ürüne ilişkin teknik bilgi ve belgeler.</w:t>
      </w:r>
    </w:p>
    <w:sectPr w:rsidR="00E80A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7B73" w14:textId="77777777" w:rsidR="0013502E" w:rsidRDefault="0013502E" w:rsidP="00814B0A">
      <w:r>
        <w:separator/>
      </w:r>
    </w:p>
  </w:endnote>
  <w:endnote w:type="continuationSeparator" w:id="0">
    <w:p w14:paraId="2C93ED2E" w14:textId="77777777" w:rsidR="0013502E" w:rsidRDefault="0013502E" w:rsidP="0081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698D" w14:textId="77777777" w:rsidR="0013502E" w:rsidRDefault="0013502E" w:rsidP="00814B0A">
      <w:r>
        <w:separator/>
      </w:r>
    </w:p>
  </w:footnote>
  <w:footnote w:type="continuationSeparator" w:id="0">
    <w:p w14:paraId="2FA2D665" w14:textId="77777777" w:rsidR="0013502E" w:rsidRDefault="0013502E" w:rsidP="00814B0A">
      <w:r>
        <w:continuationSeparator/>
      </w:r>
    </w:p>
  </w:footnote>
  <w:footnote w:id="1">
    <w:p w14:paraId="0BBAA69D" w14:textId="77777777" w:rsidR="00814B0A" w:rsidRDefault="00814B0A" w:rsidP="00814B0A">
      <w:pPr>
        <w:pStyle w:val="DipnotMetni"/>
      </w:pPr>
      <w:r w:rsidRPr="00682CE5">
        <w:rPr>
          <w:rStyle w:val="DipnotBavurusu"/>
        </w:rPr>
        <w:sym w:font="Symbol" w:char="F02A"/>
      </w:r>
      <w:r>
        <w:t xml:space="preserve"> Talebe uygun olan seçilir.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A293F"/>
    <w:multiLevelType w:val="hybridMultilevel"/>
    <w:tmpl w:val="44F4B3EE"/>
    <w:lvl w:ilvl="0" w:tplc="041F0011">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45"/>
    <w:rsid w:val="000627CC"/>
    <w:rsid w:val="00083ECB"/>
    <w:rsid w:val="000C1645"/>
    <w:rsid w:val="000E62D5"/>
    <w:rsid w:val="00133EFA"/>
    <w:rsid w:val="0013502E"/>
    <w:rsid w:val="001A4D8D"/>
    <w:rsid w:val="00216C55"/>
    <w:rsid w:val="00230830"/>
    <w:rsid w:val="0026702F"/>
    <w:rsid w:val="00291E71"/>
    <w:rsid w:val="002B444E"/>
    <w:rsid w:val="00347535"/>
    <w:rsid w:val="003851BB"/>
    <w:rsid w:val="003D23D6"/>
    <w:rsid w:val="00440247"/>
    <w:rsid w:val="004A706C"/>
    <w:rsid w:val="004C070A"/>
    <w:rsid w:val="004F3664"/>
    <w:rsid w:val="00520CBA"/>
    <w:rsid w:val="0052555B"/>
    <w:rsid w:val="005B3E08"/>
    <w:rsid w:val="00615EE4"/>
    <w:rsid w:val="00637097"/>
    <w:rsid w:val="006A23A1"/>
    <w:rsid w:val="007134D1"/>
    <w:rsid w:val="007C70A4"/>
    <w:rsid w:val="00814B0A"/>
    <w:rsid w:val="00827E32"/>
    <w:rsid w:val="00840DEE"/>
    <w:rsid w:val="008717F3"/>
    <w:rsid w:val="008B4A84"/>
    <w:rsid w:val="009815E7"/>
    <w:rsid w:val="00984135"/>
    <w:rsid w:val="009A5F79"/>
    <w:rsid w:val="009F07F4"/>
    <w:rsid w:val="009F1ABE"/>
    <w:rsid w:val="00A06903"/>
    <w:rsid w:val="00A325A3"/>
    <w:rsid w:val="00AE6A4B"/>
    <w:rsid w:val="00B248F2"/>
    <w:rsid w:val="00B51107"/>
    <w:rsid w:val="00B72AF8"/>
    <w:rsid w:val="00BB1415"/>
    <w:rsid w:val="00BD57B8"/>
    <w:rsid w:val="00BD7E01"/>
    <w:rsid w:val="00BD7E9C"/>
    <w:rsid w:val="00C70FB8"/>
    <w:rsid w:val="00C712D0"/>
    <w:rsid w:val="00CA3695"/>
    <w:rsid w:val="00CA73B0"/>
    <w:rsid w:val="00D15BC0"/>
    <w:rsid w:val="00D55833"/>
    <w:rsid w:val="00E007CF"/>
    <w:rsid w:val="00E80A1B"/>
    <w:rsid w:val="00EA1B2A"/>
    <w:rsid w:val="00F62BDD"/>
    <w:rsid w:val="00FB4F4B"/>
    <w:rsid w:val="00FC2CEF"/>
    <w:rsid w:val="00FC68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F191F"/>
  <w15:docId w15:val="{53C771A1-199E-4F80-AEB3-5B90F636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B0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814B0A"/>
    <w:rPr>
      <w:rFonts w:eastAsia="Calibri"/>
      <w:sz w:val="20"/>
      <w:szCs w:val="20"/>
    </w:rPr>
  </w:style>
  <w:style w:type="character" w:customStyle="1" w:styleId="DipnotMetniChar">
    <w:name w:val="Dipnot Metni Char"/>
    <w:basedOn w:val="VarsaylanParagrafYazTipi"/>
    <w:link w:val="DipnotMetni"/>
    <w:semiHidden/>
    <w:rsid w:val="00814B0A"/>
    <w:rPr>
      <w:rFonts w:ascii="Times New Roman" w:eastAsia="Calibri" w:hAnsi="Times New Roman" w:cs="Times New Roman"/>
      <w:sz w:val="20"/>
      <w:szCs w:val="20"/>
      <w:lang w:eastAsia="tr-TR"/>
    </w:rPr>
  </w:style>
  <w:style w:type="character" w:styleId="DipnotBavurusu">
    <w:name w:val="footnote reference"/>
    <w:semiHidden/>
    <w:rsid w:val="00814B0A"/>
    <w:rPr>
      <w:vertAlign w:val="superscript"/>
    </w:rPr>
  </w:style>
  <w:style w:type="paragraph" w:styleId="BalonMetni">
    <w:name w:val="Balloon Text"/>
    <w:basedOn w:val="Normal"/>
    <w:link w:val="BalonMetniChar"/>
    <w:uiPriority w:val="99"/>
    <w:semiHidden/>
    <w:unhideWhenUsed/>
    <w:rsid w:val="007134D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34D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Fırat YELTEKİN</dc:creator>
  <cp:lastModifiedBy>Furkan Demirci</cp:lastModifiedBy>
  <cp:revision>2</cp:revision>
  <cp:lastPrinted>2017-12-21T14:20:00Z</cp:lastPrinted>
  <dcterms:created xsi:type="dcterms:W3CDTF">2025-01-30T06:31:00Z</dcterms:created>
  <dcterms:modified xsi:type="dcterms:W3CDTF">2025-01-30T06:31:00Z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user=10084250000</vt:lpwstr>
  </property>
  <property fmtid="{D5CDD505-2E9C-101B-9397-08002B2CF9AE}" pid="4" name="geodilabeltime">
    <vt:lpwstr>datetime=2025-01-30T06:31:18.983Z</vt:lpwstr>
  </property>
</Properties>
</file>